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70A1" w14:textId="4B0ADB4D" w:rsidR="00EC7911" w:rsidRPr="00B51B8F" w:rsidRDefault="00B51B8F" w:rsidP="00A90A65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1B8F">
        <w:rPr>
          <w:rFonts w:ascii="Times New Roman" w:hAnsi="Times New Roman" w:cs="Times New Roman"/>
          <w:b/>
          <w:i/>
          <w:iCs/>
          <w:sz w:val="24"/>
          <w:szCs w:val="24"/>
        </w:rPr>
        <w:t>Проект</w:t>
      </w:r>
    </w:p>
    <w:p w14:paraId="0FE90B1B" w14:textId="77777777" w:rsidR="00EC7911" w:rsidRDefault="00EC7911" w:rsidP="00A90A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9855C2" w14:textId="77777777" w:rsidR="00EC7911" w:rsidRDefault="00EC7911" w:rsidP="00A90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94D1C" w14:textId="5E4BB62A" w:rsidR="00793BCC" w:rsidRPr="00BA67BF" w:rsidRDefault="0044693C" w:rsidP="00A90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BF">
        <w:rPr>
          <w:rFonts w:ascii="Times New Roman" w:hAnsi="Times New Roman" w:cs="Times New Roman"/>
          <w:b/>
          <w:sz w:val="24"/>
          <w:szCs w:val="24"/>
        </w:rPr>
        <w:t>МОТИВИ</w:t>
      </w:r>
    </w:p>
    <w:p w14:paraId="66F0138C" w14:textId="77777777" w:rsidR="00793BCC" w:rsidRDefault="00793BCC" w:rsidP="00A90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2ABCC0" w14:textId="77777777" w:rsidR="00FA1059" w:rsidRDefault="0044693C" w:rsidP="00A90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към Проект на </w:t>
      </w:r>
      <w:r w:rsidR="00FA1059">
        <w:rPr>
          <w:rFonts w:ascii="Times New Roman" w:hAnsi="Times New Roman" w:cs="Times New Roman"/>
          <w:b/>
          <w:sz w:val="24"/>
          <w:szCs w:val="24"/>
        </w:rPr>
        <w:t xml:space="preserve">Инструкция № … от 2024 г. за изменение и допълнение на </w:t>
      </w:r>
    </w:p>
    <w:p w14:paraId="3997D1E4" w14:textId="6D73A57F" w:rsidR="00793BCC" w:rsidRDefault="0044693C" w:rsidP="00A90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№</w:t>
      </w:r>
      <w:r w:rsidR="00FA1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059" w:rsidRPr="00FA1059">
        <w:rPr>
          <w:rFonts w:ascii="Times New Roman" w:hAnsi="Times New Roman" w:cs="Times New Roman"/>
          <w:b/>
          <w:sz w:val="24"/>
          <w:szCs w:val="24"/>
        </w:rPr>
        <w:t>РД-02-21-1 от 2020</w:t>
      </w:r>
      <w:r w:rsidR="00FA1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 за обмена на информация, условията и реда за достъп до информационни системи за целите на осъществяване на контрол, установяване и санкциониране на нарушения, свързани със събиране на пътни такси между Агенция „Пътна инфраструктура“, Министерството на вътрешните работи и Агенция „Митници“</w:t>
      </w:r>
    </w:p>
    <w:p w14:paraId="105BDDE4" w14:textId="77777777" w:rsidR="00793BCC" w:rsidRDefault="00793BCC" w:rsidP="00A90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5C20F0" w14:textId="77777777" w:rsidR="00FA1059" w:rsidRDefault="00FA1059" w:rsidP="00A90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6857FF" w14:textId="77777777" w:rsidR="00793BCC" w:rsidRPr="00BA67BF" w:rsidRDefault="0044693C" w:rsidP="00A90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BF">
        <w:rPr>
          <w:rFonts w:ascii="Times New Roman" w:hAnsi="Times New Roman" w:cs="Times New Roman"/>
          <w:b/>
          <w:sz w:val="24"/>
          <w:szCs w:val="24"/>
        </w:rPr>
        <w:t>Причини, които налагат приемането на акта:</w:t>
      </w:r>
    </w:p>
    <w:p w14:paraId="4A04D669" w14:textId="77777777" w:rsidR="00FA1059" w:rsidRDefault="00FA1059" w:rsidP="00A90A6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6A24EE4" w14:textId="14E7F24F" w:rsidR="00FA1059" w:rsidRDefault="00FA1059" w:rsidP="00A90A65">
      <w:pPr>
        <w:pStyle w:val="ListParagraph"/>
        <w:tabs>
          <w:tab w:val="left" w:pos="72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Разпоредбата на чл. 189и от Закона за движението по пътищата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ЗДвП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15FA">
        <w:rPr>
          <w:rFonts w:ascii="Times New Roman" w:hAnsi="Times New Roman" w:cs="Times New Roman"/>
          <w:sz w:val="24"/>
          <w:szCs w:val="24"/>
        </w:rPr>
        <w:t>, в сила от 15.08.2024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059">
        <w:rPr>
          <w:rFonts w:ascii="Times New Roman" w:hAnsi="Times New Roman" w:cs="Times New Roman"/>
          <w:sz w:val="24"/>
          <w:szCs w:val="24"/>
        </w:rPr>
        <w:t>във</w:t>
      </w:r>
      <w:r>
        <w:rPr>
          <w:rFonts w:ascii="Times New Roman" w:hAnsi="Times New Roman" w:cs="Times New Roman"/>
          <w:sz w:val="24"/>
          <w:szCs w:val="24"/>
        </w:rPr>
        <w:t>ежда изи</w:t>
      </w:r>
      <w:r w:rsidR="00B507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кванията на Директива (ЕС) 2019/520 относно предвиденото</w:t>
      </w:r>
      <w:r w:rsidRPr="00FA1059">
        <w:rPr>
          <w:rFonts w:ascii="Times New Roman" w:hAnsi="Times New Roman" w:cs="Times New Roman"/>
          <w:sz w:val="24"/>
          <w:szCs w:val="24"/>
        </w:rPr>
        <w:t xml:space="preserve"> сътрудничество за трансграничен обмен на информация в областта на нарушенията за неплащане на пътна такса по чл. 179, ал. 3-3б от </w:t>
      </w:r>
      <w:r>
        <w:rPr>
          <w:rFonts w:ascii="Times New Roman" w:hAnsi="Times New Roman" w:cs="Times New Roman"/>
          <w:sz w:val="24"/>
          <w:szCs w:val="24"/>
        </w:rPr>
        <w:t>ЗДвП</w:t>
      </w:r>
      <w:r w:rsidRPr="00FA1059">
        <w:rPr>
          <w:rFonts w:ascii="Times New Roman" w:hAnsi="Times New Roman" w:cs="Times New Roman"/>
          <w:sz w:val="24"/>
          <w:szCs w:val="24"/>
        </w:rPr>
        <w:t>, с цел улесняване идентифицирането на нарушителите, налагане на съответни санкции и определяне на реда за предоставяне на предвиденото в Директивата уведомително писмо.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4504" w14:textId="50293286" w:rsidR="00F115FA" w:rsidRDefault="00F115FA" w:rsidP="00A90A65">
      <w:pPr>
        <w:pStyle w:val="ListParagraph"/>
        <w:tabs>
          <w:tab w:val="left" w:pos="72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новата правна уредба </w:t>
      </w:r>
      <w:r w:rsidRPr="00F115FA">
        <w:rPr>
          <w:rFonts w:ascii="Times New Roman" w:hAnsi="Times New Roman" w:cs="Times New Roman"/>
          <w:sz w:val="24"/>
          <w:szCs w:val="24"/>
        </w:rPr>
        <w:t xml:space="preserve">Агенция </w:t>
      </w:r>
      <w:r w:rsidR="003E1D1D">
        <w:rPr>
          <w:rFonts w:ascii="Times New Roman" w:hAnsi="Times New Roman" w:cs="Times New Roman"/>
          <w:sz w:val="24"/>
          <w:szCs w:val="24"/>
        </w:rPr>
        <w:t>„</w:t>
      </w:r>
      <w:r w:rsidRPr="00F115FA">
        <w:rPr>
          <w:rFonts w:ascii="Times New Roman" w:hAnsi="Times New Roman" w:cs="Times New Roman"/>
          <w:sz w:val="24"/>
          <w:szCs w:val="24"/>
        </w:rPr>
        <w:t>Пътна инфраструктура</w:t>
      </w:r>
      <w:r w:rsidR="003E1D1D">
        <w:rPr>
          <w:rFonts w:ascii="Times New Roman" w:hAnsi="Times New Roman" w:cs="Times New Roman"/>
          <w:sz w:val="24"/>
          <w:szCs w:val="24"/>
        </w:rPr>
        <w:t>“ (АПИ)</w:t>
      </w:r>
      <w:r w:rsidRPr="00F115FA">
        <w:rPr>
          <w:rFonts w:ascii="Times New Roman" w:hAnsi="Times New Roman" w:cs="Times New Roman"/>
          <w:sz w:val="24"/>
          <w:szCs w:val="24"/>
        </w:rPr>
        <w:t xml:space="preserve"> като лице, събиращо пътни такси, чрез определени длъжностни лица изпълнява търсенето по ал. 1 </w:t>
      </w:r>
      <w:r w:rsidR="003E1D1D">
        <w:rPr>
          <w:rFonts w:ascii="Times New Roman" w:hAnsi="Times New Roman" w:cs="Times New Roman"/>
          <w:sz w:val="24"/>
          <w:szCs w:val="24"/>
        </w:rPr>
        <w:t>на</w:t>
      </w:r>
      <w:r w:rsidR="003E1D1D" w:rsidRPr="003E1D1D">
        <w:rPr>
          <w:rFonts w:ascii="Times New Roman" w:hAnsi="Times New Roman" w:cs="Times New Roman"/>
          <w:sz w:val="24"/>
          <w:szCs w:val="24"/>
        </w:rPr>
        <w:t xml:space="preserve"> </w:t>
      </w:r>
      <w:r w:rsidR="003E1D1D">
        <w:rPr>
          <w:rFonts w:ascii="Times New Roman" w:hAnsi="Times New Roman" w:cs="Times New Roman"/>
          <w:sz w:val="24"/>
          <w:szCs w:val="24"/>
        </w:rPr>
        <w:t xml:space="preserve">чл. 189и </w:t>
      </w:r>
      <w:r w:rsidR="003E1D1D" w:rsidRPr="00FA1059">
        <w:rPr>
          <w:rFonts w:ascii="Times New Roman" w:hAnsi="Times New Roman" w:cs="Times New Roman"/>
          <w:sz w:val="24"/>
          <w:szCs w:val="24"/>
        </w:rPr>
        <w:t xml:space="preserve">от </w:t>
      </w:r>
      <w:r w:rsidR="003E1D1D">
        <w:rPr>
          <w:rFonts w:ascii="Times New Roman" w:hAnsi="Times New Roman" w:cs="Times New Roman"/>
          <w:sz w:val="24"/>
          <w:szCs w:val="24"/>
        </w:rPr>
        <w:t xml:space="preserve">ЗДвП </w:t>
      </w:r>
      <w:r w:rsidRPr="00F115FA">
        <w:rPr>
          <w:rFonts w:ascii="Times New Roman" w:hAnsi="Times New Roman" w:cs="Times New Roman"/>
          <w:sz w:val="24"/>
          <w:szCs w:val="24"/>
        </w:rPr>
        <w:t>чрез електронна услуга, предоставена от Министерството на вътрешните работи</w:t>
      </w:r>
      <w:r w:rsidR="003E1D1D">
        <w:rPr>
          <w:rFonts w:ascii="Times New Roman" w:hAnsi="Times New Roman" w:cs="Times New Roman"/>
          <w:sz w:val="24"/>
          <w:szCs w:val="24"/>
        </w:rPr>
        <w:t xml:space="preserve"> (МВР)</w:t>
      </w:r>
      <w:r w:rsidRPr="00F115FA">
        <w:rPr>
          <w:rFonts w:ascii="Times New Roman" w:hAnsi="Times New Roman" w:cs="Times New Roman"/>
          <w:sz w:val="24"/>
          <w:szCs w:val="24"/>
        </w:rPr>
        <w:t xml:space="preserve">, при спазване изискванията за защита на личните данни. </w:t>
      </w:r>
    </w:p>
    <w:p w14:paraId="67C03F4E" w14:textId="1ABD4654" w:rsidR="00F31473" w:rsidRPr="00FA1059" w:rsidRDefault="00F31473" w:rsidP="00A90A65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473">
        <w:rPr>
          <w:rFonts w:ascii="Times New Roman" w:hAnsi="Times New Roman" w:cs="Times New Roman"/>
          <w:sz w:val="24"/>
          <w:szCs w:val="24"/>
        </w:rPr>
        <w:t>Във връзка с горното възниква необходимостта от изменение и допълнение на Инструкция № РД-02-21-1 от 2020 г. за обмена на информация, условията и реда за достъп до информационни системи за целите на осъществяване на контрол, установяване и санкциониране на нарушения, свързани със събиране на пътни такси между Агенция „Пътна инфраструктура“, Министерството на вътрешните работи и Агенция „Митници“ (Инструкцията)</w:t>
      </w:r>
      <w:r w:rsidR="003E1D1D">
        <w:rPr>
          <w:rFonts w:ascii="Times New Roman" w:hAnsi="Times New Roman" w:cs="Times New Roman"/>
          <w:sz w:val="24"/>
          <w:szCs w:val="24"/>
        </w:rPr>
        <w:t xml:space="preserve"> (о</w:t>
      </w:r>
      <w:r w:rsidR="003E1D1D" w:rsidRPr="003E1D1D">
        <w:rPr>
          <w:rFonts w:ascii="Times New Roman" w:hAnsi="Times New Roman" w:cs="Times New Roman"/>
          <w:sz w:val="24"/>
          <w:szCs w:val="24"/>
        </w:rPr>
        <w:t>бн.</w:t>
      </w:r>
      <w:r w:rsidR="003E1D1D">
        <w:rPr>
          <w:rFonts w:ascii="Times New Roman" w:hAnsi="Times New Roman" w:cs="Times New Roman"/>
          <w:sz w:val="24"/>
          <w:szCs w:val="24"/>
        </w:rPr>
        <w:t>, ДВ,</w:t>
      </w:r>
      <w:r w:rsidR="003E1D1D" w:rsidRPr="003E1D1D">
        <w:rPr>
          <w:rFonts w:ascii="Times New Roman" w:hAnsi="Times New Roman" w:cs="Times New Roman"/>
          <w:sz w:val="24"/>
          <w:szCs w:val="24"/>
        </w:rPr>
        <w:t xml:space="preserve"> бр.</w:t>
      </w:r>
      <w:r w:rsidR="003E1D1D">
        <w:rPr>
          <w:rFonts w:ascii="Times New Roman" w:hAnsi="Times New Roman" w:cs="Times New Roman"/>
          <w:sz w:val="24"/>
          <w:szCs w:val="24"/>
        </w:rPr>
        <w:t xml:space="preserve"> </w:t>
      </w:r>
      <w:r w:rsidR="003E1D1D" w:rsidRPr="003E1D1D">
        <w:rPr>
          <w:rFonts w:ascii="Times New Roman" w:hAnsi="Times New Roman" w:cs="Times New Roman"/>
          <w:sz w:val="24"/>
          <w:szCs w:val="24"/>
        </w:rPr>
        <w:t>39 от 2020</w:t>
      </w:r>
      <w:r w:rsidR="003E1D1D">
        <w:rPr>
          <w:rFonts w:ascii="Times New Roman" w:hAnsi="Times New Roman" w:cs="Times New Roman"/>
          <w:sz w:val="24"/>
          <w:szCs w:val="24"/>
        </w:rPr>
        <w:t xml:space="preserve"> </w:t>
      </w:r>
      <w:r w:rsidR="003E1D1D" w:rsidRPr="003E1D1D">
        <w:rPr>
          <w:rFonts w:ascii="Times New Roman" w:hAnsi="Times New Roman" w:cs="Times New Roman"/>
          <w:sz w:val="24"/>
          <w:szCs w:val="24"/>
        </w:rPr>
        <w:t>г.</w:t>
      </w:r>
      <w:r w:rsidR="003E1D1D">
        <w:rPr>
          <w:rFonts w:ascii="Times New Roman" w:hAnsi="Times New Roman" w:cs="Times New Roman"/>
          <w:sz w:val="24"/>
          <w:szCs w:val="24"/>
        </w:rPr>
        <w:t>)</w:t>
      </w:r>
      <w:r w:rsidRPr="00F31473">
        <w:rPr>
          <w:rFonts w:ascii="Times New Roman" w:hAnsi="Times New Roman" w:cs="Times New Roman"/>
          <w:sz w:val="24"/>
          <w:szCs w:val="24"/>
        </w:rPr>
        <w:t>.</w:t>
      </w:r>
    </w:p>
    <w:p w14:paraId="5D99692B" w14:textId="48DF3F6F" w:rsidR="00FA1059" w:rsidRDefault="0044693C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Предложеният проект на </w:t>
      </w:r>
      <w:r w:rsidR="003E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разработен във връзка с разпоредбата на </w:t>
      </w: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FA1059" w:rsidRPr="00502ED6">
        <w:rPr>
          <w:rFonts w:ascii="Times New Roman" w:hAnsi="Times New Roman" w:cs="Times New Roman"/>
          <w:sz w:val="24"/>
          <w:szCs w:val="24"/>
        </w:rPr>
        <w:t>189и, ал. 3 от ЗДвП</w:t>
      </w:r>
      <w:r w:rsidR="00FA1059">
        <w:rPr>
          <w:rFonts w:ascii="Times New Roman" w:hAnsi="Times New Roman" w:cs="Times New Roman"/>
          <w:sz w:val="24"/>
          <w:szCs w:val="24"/>
        </w:rPr>
        <w:t>, съгласно която о</w:t>
      </w:r>
      <w:r w:rsidR="00FA1059" w:rsidRPr="00FA1059">
        <w:rPr>
          <w:rFonts w:ascii="Times New Roman" w:hAnsi="Times New Roman" w:cs="Times New Roman"/>
          <w:sz w:val="24"/>
          <w:szCs w:val="24"/>
        </w:rPr>
        <w:t>бменът на информация и достъпът до данните по ал. 2 се уреждат с инструкцията по чл. 167а, ал. 7.</w:t>
      </w:r>
      <w:r w:rsidR="00F115FA"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>
        <w:rPr>
          <w:rFonts w:ascii="Times New Roman" w:hAnsi="Times New Roman" w:cs="Times New Roman"/>
          <w:sz w:val="24"/>
          <w:szCs w:val="24"/>
        </w:rPr>
        <w:t>167а, ал</w:t>
      </w:r>
      <w:r w:rsidR="00FA1059">
        <w:rPr>
          <w:rFonts w:ascii="Times New Roman" w:hAnsi="Times New Roman" w:cs="Times New Roman"/>
          <w:sz w:val="24"/>
          <w:szCs w:val="24"/>
        </w:rPr>
        <w:t>. 7 от ЗДвП</w:t>
      </w:r>
      <w:r w:rsidR="00F1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обменът на информация, условията и редът за достъп до електронната система по чл. 167а, ал. 3, до информационната система по чл. 167а, ал. 4 и до водените от </w:t>
      </w:r>
      <w:r w:rsidR="003E1D1D">
        <w:rPr>
          <w:rFonts w:ascii="Times New Roman" w:hAnsi="Times New Roman" w:cs="Times New Roman"/>
          <w:sz w:val="24"/>
          <w:szCs w:val="24"/>
        </w:rPr>
        <w:t xml:space="preserve">МВР </w:t>
      </w:r>
      <w:r>
        <w:rPr>
          <w:rFonts w:ascii="Times New Roman" w:hAnsi="Times New Roman" w:cs="Times New Roman"/>
          <w:sz w:val="24"/>
          <w:szCs w:val="24"/>
        </w:rPr>
        <w:t>регистри се урежда с инструкция, която се издава съвместно от министъра на регионалното развитие и благоустройството, министъра на вътрешните работи и министъра на финансите.</w:t>
      </w:r>
    </w:p>
    <w:p w14:paraId="3C2E796C" w14:textId="611346CB" w:rsidR="001416E2" w:rsidRPr="001416E2" w:rsidRDefault="00F115FA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оглед така предвидения трансграничен обмен на информация се </w:t>
      </w:r>
      <w:r w:rsidR="0044693C">
        <w:rPr>
          <w:rFonts w:ascii="Times New Roman" w:hAnsi="Times New Roman" w:cs="Times New Roman"/>
          <w:sz w:val="24"/>
          <w:szCs w:val="24"/>
        </w:rPr>
        <w:t>обуславя необходимос</w:t>
      </w:r>
      <w:r>
        <w:rPr>
          <w:rFonts w:ascii="Times New Roman" w:hAnsi="Times New Roman" w:cs="Times New Roman"/>
          <w:sz w:val="24"/>
          <w:szCs w:val="24"/>
        </w:rPr>
        <w:t>тта от предоставяне на</w:t>
      </w:r>
      <w:r w:rsidR="0044693C">
        <w:rPr>
          <w:rFonts w:ascii="Times New Roman" w:hAnsi="Times New Roman" w:cs="Times New Roman"/>
          <w:sz w:val="24"/>
          <w:szCs w:val="24"/>
        </w:rPr>
        <w:t xml:space="preserve"> достъп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115FA">
        <w:rPr>
          <w:rFonts w:ascii="Times New Roman" w:hAnsi="Times New Roman" w:cs="Times New Roman"/>
          <w:sz w:val="24"/>
          <w:szCs w:val="24"/>
        </w:rPr>
        <w:t xml:space="preserve">пределени от управителния съвет на АПИ длъжностни лица до националните бази данни за регистрацията на пътни превозни средства, регистрирани в друга държава – членка на Европейския съюз чрез електронна услуга, предоставена от </w:t>
      </w:r>
      <w:r w:rsidR="003E1D1D">
        <w:rPr>
          <w:rFonts w:ascii="Times New Roman" w:hAnsi="Times New Roman" w:cs="Times New Roman"/>
          <w:sz w:val="24"/>
          <w:szCs w:val="24"/>
        </w:rPr>
        <w:t>МВР</w:t>
      </w:r>
      <w:r w:rsidRPr="00F115FA">
        <w:rPr>
          <w:rFonts w:ascii="Times New Roman" w:hAnsi="Times New Roman" w:cs="Times New Roman"/>
          <w:sz w:val="24"/>
          <w:szCs w:val="24"/>
        </w:rPr>
        <w:t>.</w:t>
      </w:r>
      <w:r w:rsidR="001D7FEF">
        <w:rPr>
          <w:rFonts w:ascii="Times New Roman" w:hAnsi="Times New Roman" w:cs="Times New Roman"/>
          <w:sz w:val="24"/>
          <w:szCs w:val="24"/>
        </w:rPr>
        <w:t xml:space="preserve"> </w:t>
      </w:r>
      <w:r w:rsidR="00B236EE" w:rsidRPr="00D00E83">
        <w:rPr>
          <w:rFonts w:ascii="Times New Roman" w:hAnsi="Times New Roman" w:cs="Times New Roman"/>
          <w:sz w:val="24"/>
          <w:szCs w:val="24"/>
        </w:rPr>
        <w:t>В</w:t>
      </w:r>
      <w:r w:rsidR="001416E2" w:rsidRPr="00D00E83">
        <w:rPr>
          <w:rFonts w:ascii="Times New Roman" w:hAnsi="Times New Roman" w:cs="Times New Roman"/>
          <w:sz w:val="24"/>
          <w:szCs w:val="24"/>
        </w:rPr>
        <w:t xml:space="preserve"> предмета на инструкцията и в обхвата на предвидения обмен </w:t>
      </w:r>
      <w:r w:rsidR="003E1D1D">
        <w:rPr>
          <w:rFonts w:ascii="Times New Roman" w:hAnsi="Times New Roman" w:cs="Times New Roman"/>
          <w:sz w:val="24"/>
          <w:szCs w:val="24"/>
        </w:rPr>
        <w:t>следва да бъдат</w:t>
      </w:r>
      <w:r w:rsidR="003E1D1D" w:rsidRPr="00D00E83">
        <w:rPr>
          <w:rFonts w:ascii="Times New Roman" w:hAnsi="Times New Roman" w:cs="Times New Roman"/>
          <w:sz w:val="24"/>
          <w:szCs w:val="24"/>
        </w:rPr>
        <w:t xml:space="preserve"> </w:t>
      </w:r>
      <w:r w:rsidR="001416E2" w:rsidRPr="00D00E83">
        <w:rPr>
          <w:rFonts w:ascii="Times New Roman" w:hAnsi="Times New Roman" w:cs="Times New Roman"/>
          <w:sz w:val="24"/>
          <w:szCs w:val="24"/>
        </w:rPr>
        <w:t>включени националните бази данни на пътни превозни средства, регистрирани в друга държава-членка на Европейския съюз.</w:t>
      </w:r>
    </w:p>
    <w:p w14:paraId="23B476A8" w14:textId="4F52B445" w:rsidR="00DD317D" w:rsidRDefault="00F115FA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Предвижда се е</w:t>
      </w:r>
      <w:r w:rsidRPr="00F115FA">
        <w:rPr>
          <w:rFonts w:ascii="Times New Roman" w:hAnsi="Times New Roman" w:cs="Times New Roman"/>
          <w:sz w:val="24"/>
          <w:szCs w:val="24"/>
        </w:rPr>
        <w:t xml:space="preserve">лектронната услуга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F115FA">
        <w:rPr>
          <w:rFonts w:ascii="Times New Roman" w:hAnsi="Times New Roman" w:cs="Times New Roman"/>
          <w:sz w:val="24"/>
          <w:szCs w:val="24"/>
        </w:rPr>
        <w:t xml:space="preserve">изпълнява заявка към софтуерно приложение на Европейската информационна система за автомобили и свидетелства за правоуправление (EUCARIS) за данни от националната база данни на съответната държава по регистрация на превозното средство и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F115FA">
        <w:rPr>
          <w:rFonts w:ascii="Times New Roman" w:hAnsi="Times New Roman" w:cs="Times New Roman"/>
          <w:sz w:val="24"/>
          <w:szCs w:val="24"/>
        </w:rPr>
        <w:t>предоставя получения резултат.</w:t>
      </w:r>
      <w:r w:rsidR="001D7FEF">
        <w:rPr>
          <w:rFonts w:ascii="Times New Roman" w:hAnsi="Times New Roman" w:cs="Times New Roman"/>
          <w:sz w:val="24"/>
          <w:szCs w:val="24"/>
        </w:rPr>
        <w:t xml:space="preserve"> </w:t>
      </w:r>
      <w:r w:rsidR="007C6458" w:rsidRPr="00D00E83">
        <w:rPr>
          <w:rFonts w:ascii="Times New Roman" w:hAnsi="Times New Roman" w:cs="Times New Roman"/>
          <w:sz w:val="24"/>
          <w:szCs w:val="24"/>
        </w:rPr>
        <w:t>Създава се</w:t>
      </w:r>
      <w:r w:rsidR="001D7FEF" w:rsidRPr="00D00E83">
        <w:rPr>
          <w:rFonts w:ascii="Times New Roman" w:hAnsi="Times New Roman" w:cs="Times New Roman"/>
          <w:sz w:val="24"/>
          <w:szCs w:val="24"/>
        </w:rPr>
        <w:t xml:space="preserve"> раздел IVа, с който се регламентира предоставянето на достъп на АПИ до данни от националните бази данни за регистрацията на пътни превозни средства, регистрирани в друга държава – членка на Европейския съюз.</w:t>
      </w:r>
      <w:r w:rsidR="00DD317D" w:rsidRPr="00D00E83">
        <w:rPr>
          <w:rFonts w:ascii="Times New Roman" w:hAnsi="Times New Roman" w:cs="Times New Roman"/>
          <w:sz w:val="24"/>
          <w:szCs w:val="24"/>
        </w:rPr>
        <w:t xml:space="preserve"> </w:t>
      </w:r>
      <w:r w:rsidR="001D7FEF" w:rsidRPr="00D00E83">
        <w:rPr>
          <w:rFonts w:ascii="Times New Roman" w:hAnsi="Times New Roman" w:cs="Times New Roman"/>
          <w:sz w:val="24"/>
          <w:szCs w:val="24"/>
        </w:rPr>
        <w:t>Предвидено е заявката да се изпълнява по регистрационен номер на превозното средство,</w:t>
      </w:r>
      <w:r w:rsidR="001D7FEF" w:rsidRPr="00D00E83">
        <w:t xml:space="preserve"> </w:t>
      </w:r>
      <w:r w:rsidR="001D7FEF" w:rsidRPr="00D00E83">
        <w:rPr>
          <w:rFonts w:ascii="Times New Roman" w:hAnsi="Times New Roman" w:cs="Times New Roman"/>
          <w:sz w:val="24"/>
          <w:szCs w:val="24"/>
        </w:rPr>
        <w:t xml:space="preserve">държава на регистрация, основание за търсенето и референтна дата и час. Вследствие на </w:t>
      </w:r>
      <w:r w:rsidR="00DD317D" w:rsidRPr="00D00E83">
        <w:rPr>
          <w:rFonts w:ascii="Times New Roman" w:hAnsi="Times New Roman" w:cs="Times New Roman"/>
          <w:sz w:val="24"/>
          <w:szCs w:val="24"/>
        </w:rPr>
        <w:t xml:space="preserve">осъществения обмен и в отговор на заявката се предоставят </w:t>
      </w:r>
      <w:r w:rsidR="008F74CC" w:rsidRPr="00D00E83">
        <w:rPr>
          <w:rFonts w:ascii="Times New Roman" w:hAnsi="Times New Roman" w:cs="Times New Roman"/>
          <w:sz w:val="24"/>
          <w:szCs w:val="24"/>
        </w:rPr>
        <w:t>подробни данни за</w:t>
      </w:r>
      <w:r w:rsidR="00DD317D" w:rsidRPr="00D00E83">
        <w:rPr>
          <w:rFonts w:ascii="Times New Roman" w:hAnsi="Times New Roman" w:cs="Times New Roman"/>
          <w:bCs/>
          <w:sz w:val="24"/>
          <w:szCs w:val="24"/>
        </w:rPr>
        <w:t xml:space="preserve"> притежателя на </w:t>
      </w:r>
      <w:r w:rsidR="0099726D" w:rsidRPr="00D00E83">
        <w:rPr>
          <w:rFonts w:ascii="Times New Roman" w:hAnsi="Times New Roman" w:cs="Times New Roman"/>
          <w:bCs/>
          <w:sz w:val="24"/>
          <w:szCs w:val="24"/>
        </w:rPr>
        <w:t xml:space="preserve">свидетелството </w:t>
      </w:r>
      <w:r w:rsidR="00DD317D" w:rsidRPr="00D00E83">
        <w:rPr>
          <w:rFonts w:ascii="Times New Roman" w:hAnsi="Times New Roman" w:cs="Times New Roman"/>
          <w:bCs/>
          <w:sz w:val="24"/>
          <w:szCs w:val="24"/>
        </w:rPr>
        <w:t>за регистрация</w:t>
      </w:r>
      <w:r w:rsidR="008F74CC" w:rsidRPr="00D00E83">
        <w:rPr>
          <w:rFonts w:ascii="Times New Roman" w:hAnsi="Times New Roman" w:cs="Times New Roman"/>
          <w:bCs/>
          <w:sz w:val="24"/>
          <w:szCs w:val="24"/>
        </w:rPr>
        <w:t xml:space="preserve"> и/или собственика, а именно - </w:t>
      </w:r>
      <w:r w:rsidR="00DD317D" w:rsidRPr="00D00E83">
        <w:rPr>
          <w:rFonts w:ascii="Times New Roman" w:hAnsi="Times New Roman" w:cs="Times New Roman"/>
          <w:bCs/>
          <w:sz w:val="24"/>
          <w:szCs w:val="24"/>
        </w:rPr>
        <w:t>имена/търговско наименование, адрес, дата на раждане, вид на правния</w:t>
      </w:r>
      <w:r w:rsidR="008F74CC" w:rsidRPr="00D00E83">
        <w:rPr>
          <w:rFonts w:ascii="Times New Roman" w:hAnsi="Times New Roman" w:cs="Times New Roman"/>
          <w:bCs/>
          <w:sz w:val="24"/>
          <w:szCs w:val="24"/>
        </w:rPr>
        <w:t xml:space="preserve"> субект, идентификационен номер.</w:t>
      </w:r>
      <w:r w:rsidR="00F31473" w:rsidRPr="00D00E83">
        <w:rPr>
          <w:rFonts w:ascii="Times New Roman" w:hAnsi="Times New Roman" w:cs="Times New Roman"/>
          <w:bCs/>
          <w:sz w:val="24"/>
          <w:szCs w:val="24"/>
        </w:rPr>
        <w:t xml:space="preserve"> Предоставят се и следните данни относно пътното превозно средство - </w:t>
      </w:r>
      <w:r w:rsidR="00DD317D" w:rsidRPr="00D00E83">
        <w:rPr>
          <w:rFonts w:ascii="Times New Roman" w:hAnsi="Times New Roman" w:cs="Times New Roman"/>
          <w:bCs/>
          <w:sz w:val="24"/>
          <w:szCs w:val="24"/>
        </w:rPr>
        <w:t>идентификационен номер, марка, модел, ЕС код на категория, клас емисии ЕВРО, технически допустима максимална маса, и за превозни средства с обща технически допустима максимална маса над 3,5 тона – клас емисии CO2 и специфични емисии CO2</w:t>
      </w:r>
      <w:r w:rsidR="00152B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84D03C" w14:textId="775BD616" w:rsidR="00F31473" w:rsidRDefault="00F31473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така предвидените допълнения </w:t>
      </w:r>
      <w:r w:rsidRPr="00F31473">
        <w:rPr>
          <w:rFonts w:ascii="Times New Roman" w:hAnsi="Times New Roman" w:cs="Times New Roman"/>
          <w:sz w:val="24"/>
          <w:szCs w:val="24"/>
        </w:rPr>
        <w:t xml:space="preserve">се създава приложение № 3а към чл. </w:t>
      </w:r>
      <w:r w:rsidR="007A28F4">
        <w:rPr>
          <w:rFonts w:ascii="Times New Roman" w:hAnsi="Times New Roman" w:cs="Times New Roman"/>
          <w:sz w:val="24"/>
          <w:szCs w:val="24"/>
        </w:rPr>
        <w:t>11</w:t>
      </w:r>
      <w:r w:rsidR="003D7991">
        <w:rPr>
          <w:rFonts w:ascii="Times New Roman" w:hAnsi="Times New Roman" w:cs="Times New Roman"/>
          <w:sz w:val="24"/>
          <w:szCs w:val="24"/>
        </w:rPr>
        <w:t>а, ал. 4 от и</w:t>
      </w:r>
      <w:r w:rsidRPr="00F31473">
        <w:rPr>
          <w:rFonts w:ascii="Times New Roman" w:hAnsi="Times New Roman" w:cs="Times New Roman"/>
          <w:sz w:val="24"/>
          <w:szCs w:val="24"/>
        </w:rPr>
        <w:t>нструкцията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C2D9A" w14:textId="77777777" w:rsidR="001D7FEF" w:rsidRDefault="001D7FEF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A0F20" w14:textId="77777777" w:rsidR="001416E2" w:rsidRDefault="001416E2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1E661" w14:textId="77777777" w:rsidR="00793BCC" w:rsidRPr="00BA67BF" w:rsidRDefault="0044693C" w:rsidP="00A90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BF">
        <w:rPr>
          <w:rFonts w:ascii="Times New Roman" w:hAnsi="Times New Roman" w:cs="Times New Roman"/>
          <w:b/>
          <w:sz w:val="24"/>
          <w:szCs w:val="24"/>
        </w:rPr>
        <w:t>Цели, които се поставят:</w:t>
      </w:r>
    </w:p>
    <w:p w14:paraId="7EF00B86" w14:textId="77777777" w:rsidR="00FA1059" w:rsidRPr="00FA1059" w:rsidRDefault="00FA1059" w:rsidP="00A90A6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59F71049" w14:textId="5BA8AE6A" w:rsidR="00BA67BF" w:rsidRDefault="0044693C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83757F">
        <w:rPr>
          <w:rFonts w:ascii="Times New Roman" w:hAnsi="Times New Roman" w:cs="Times New Roman"/>
          <w:sz w:val="24"/>
          <w:szCs w:val="24"/>
        </w:rPr>
        <w:t>изменени</w:t>
      </w:r>
      <w:r w:rsidR="003E1D1D">
        <w:rPr>
          <w:rFonts w:ascii="Times New Roman" w:hAnsi="Times New Roman" w:cs="Times New Roman"/>
          <w:sz w:val="24"/>
          <w:szCs w:val="24"/>
        </w:rPr>
        <w:t>ята</w:t>
      </w:r>
      <w:r w:rsidR="0083757F">
        <w:rPr>
          <w:rFonts w:ascii="Times New Roman" w:hAnsi="Times New Roman" w:cs="Times New Roman"/>
          <w:sz w:val="24"/>
          <w:szCs w:val="24"/>
        </w:rPr>
        <w:t xml:space="preserve"> и </w:t>
      </w:r>
      <w:r w:rsidR="003E1D1D">
        <w:rPr>
          <w:rFonts w:ascii="Times New Roman" w:hAnsi="Times New Roman" w:cs="Times New Roman"/>
          <w:sz w:val="24"/>
          <w:szCs w:val="24"/>
        </w:rPr>
        <w:t xml:space="preserve">допълненията </w:t>
      </w:r>
      <w:r w:rsidR="0083757F">
        <w:rPr>
          <w:rFonts w:ascii="Times New Roman" w:hAnsi="Times New Roman" w:cs="Times New Roman"/>
          <w:sz w:val="24"/>
          <w:szCs w:val="24"/>
        </w:rPr>
        <w:t xml:space="preserve">на </w:t>
      </w:r>
      <w:r w:rsidR="003E1D1D">
        <w:rPr>
          <w:rFonts w:ascii="Times New Roman" w:hAnsi="Times New Roman" w:cs="Times New Roman"/>
          <w:sz w:val="24"/>
          <w:szCs w:val="24"/>
        </w:rPr>
        <w:t>и</w:t>
      </w:r>
      <w:r w:rsidR="0083757F" w:rsidRPr="0083757F">
        <w:rPr>
          <w:rFonts w:ascii="Times New Roman" w:hAnsi="Times New Roman" w:cs="Times New Roman"/>
          <w:sz w:val="24"/>
          <w:szCs w:val="24"/>
        </w:rPr>
        <w:t>нструкция</w:t>
      </w:r>
      <w:r w:rsidR="003E1D1D">
        <w:rPr>
          <w:rFonts w:ascii="Times New Roman" w:hAnsi="Times New Roman" w:cs="Times New Roman"/>
          <w:sz w:val="24"/>
          <w:szCs w:val="24"/>
        </w:rPr>
        <w:t>та</w:t>
      </w:r>
      <w:r w:rsidR="0083757F" w:rsidRPr="0083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изпълнение на нормативните изисквания на чл. </w:t>
      </w:r>
      <w:r w:rsidR="0083757F">
        <w:rPr>
          <w:rFonts w:ascii="Times New Roman" w:hAnsi="Times New Roman" w:cs="Times New Roman"/>
          <w:sz w:val="24"/>
          <w:szCs w:val="24"/>
        </w:rPr>
        <w:t>189и, ал. 3, във вр. с 167а, ал. 7 от ЗДвП</w:t>
      </w:r>
      <w:r>
        <w:rPr>
          <w:rFonts w:ascii="Times New Roman" w:hAnsi="Times New Roman" w:cs="Times New Roman"/>
          <w:sz w:val="24"/>
          <w:szCs w:val="24"/>
        </w:rPr>
        <w:t xml:space="preserve">, като бъдат създадени  условия за ефективно </w:t>
      </w:r>
      <w:r w:rsidR="00BA67BF">
        <w:rPr>
          <w:rFonts w:ascii="Times New Roman" w:hAnsi="Times New Roman" w:cs="Times New Roman"/>
          <w:sz w:val="24"/>
          <w:szCs w:val="24"/>
        </w:rPr>
        <w:t>осъществяване на предвидения обмен.</w:t>
      </w:r>
    </w:p>
    <w:p w14:paraId="02714474" w14:textId="595C730D" w:rsidR="001416E2" w:rsidRDefault="0044693C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3757F">
        <w:rPr>
          <w:rFonts w:ascii="Times New Roman" w:hAnsi="Times New Roman" w:cs="Times New Roman"/>
          <w:sz w:val="24"/>
          <w:szCs w:val="24"/>
        </w:rPr>
        <w:t xml:space="preserve">предложените изменения и допълнения се цели регламентирането на </w:t>
      </w:r>
      <w:r>
        <w:rPr>
          <w:rFonts w:ascii="Times New Roman" w:hAnsi="Times New Roman" w:cs="Times New Roman"/>
          <w:sz w:val="24"/>
          <w:szCs w:val="24"/>
        </w:rPr>
        <w:t>ясни пр</w:t>
      </w:r>
      <w:r w:rsidR="0083757F">
        <w:rPr>
          <w:rFonts w:ascii="Times New Roman" w:hAnsi="Times New Roman" w:cs="Times New Roman"/>
          <w:sz w:val="24"/>
          <w:szCs w:val="24"/>
        </w:rPr>
        <w:t xml:space="preserve">авила относно оперативната </w:t>
      </w:r>
      <w:r w:rsidR="00E35E15">
        <w:rPr>
          <w:rFonts w:ascii="Times New Roman" w:hAnsi="Times New Roman" w:cs="Times New Roman"/>
          <w:sz w:val="24"/>
          <w:szCs w:val="24"/>
        </w:rPr>
        <w:t xml:space="preserve">и техническа </w:t>
      </w:r>
      <w:r w:rsidR="0083757F">
        <w:rPr>
          <w:rFonts w:ascii="Times New Roman" w:hAnsi="Times New Roman" w:cs="Times New Roman"/>
          <w:sz w:val="24"/>
          <w:szCs w:val="24"/>
        </w:rPr>
        <w:t>реализация на трансграничния обмен на информация.</w:t>
      </w:r>
    </w:p>
    <w:p w14:paraId="52F2BEE8" w14:textId="46E0EFDD" w:rsidR="00F31473" w:rsidRDefault="00F31473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Предложените изменения целят създаването на </w:t>
      </w:r>
      <w:r w:rsidR="002D39F9">
        <w:rPr>
          <w:rFonts w:ascii="Times New Roman" w:hAnsi="Times New Roman" w:cs="Times New Roman"/>
          <w:sz w:val="24"/>
          <w:szCs w:val="24"/>
        </w:rPr>
        <w:t xml:space="preserve">нормативен </w:t>
      </w:r>
      <w:r>
        <w:rPr>
          <w:rFonts w:ascii="Times New Roman" w:hAnsi="Times New Roman" w:cs="Times New Roman"/>
          <w:sz w:val="24"/>
          <w:szCs w:val="24"/>
        </w:rPr>
        <w:t>ред, по който да бъде възможно иденти</w:t>
      </w:r>
      <w:r w:rsidR="002D39F9">
        <w:rPr>
          <w:rFonts w:ascii="Times New Roman" w:hAnsi="Times New Roman" w:cs="Times New Roman"/>
          <w:sz w:val="24"/>
          <w:szCs w:val="24"/>
        </w:rPr>
        <w:t xml:space="preserve">фицирането на </w:t>
      </w:r>
      <w:r w:rsidR="005B79FB">
        <w:rPr>
          <w:rFonts w:ascii="Times New Roman" w:hAnsi="Times New Roman" w:cs="Times New Roman"/>
          <w:sz w:val="24"/>
          <w:szCs w:val="24"/>
        </w:rPr>
        <w:t>пътни превозни средства,</w:t>
      </w:r>
      <w:r w:rsidR="002D39F9">
        <w:rPr>
          <w:rFonts w:ascii="Times New Roman" w:hAnsi="Times New Roman" w:cs="Times New Roman"/>
          <w:sz w:val="24"/>
          <w:szCs w:val="24"/>
        </w:rPr>
        <w:t xml:space="preserve"> респективно – </w:t>
      </w:r>
      <w:r w:rsidR="00CA3F09" w:rsidRPr="00CA3F09">
        <w:rPr>
          <w:rFonts w:ascii="Times New Roman" w:hAnsi="Times New Roman" w:cs="Times New Roman"/>
          <w:sz w:val="24"/>
          <w:szCs w:val="24"/>
        </w:rPr>
        <w:t>притежателя на свидетелство за регистрация и/или собственика</w:t>
      </w:r>
      <w:r w:rsidR="002D39F9">
        <w:rPr>
          <w:rFonts w:ascii="Times New Roman" w:hAnsi="Times New Roman" w:cs="Times New Roman"/>
          <w:sz w:val="24"/>
          <w:szCs w:val="24"/>
        </w:rPr>
        <w:t xml:space="preserve"> на пътни превозни средства, регистрирани в други държави</w:t>
      </w:r>
      <w:r w:rsidR="003E1D1D">
        <w:rPr>
          <w:rFonts w:ascii="Times New Roman" w:hAnsi="Times New Roman" w:cs="Times New Roman"/>
          <w:sz w:val="24"/>
          <w:szCs w:val="24"/>
        </w:rPr>
        <w:t xml:space="preserve"> </w:t>
      </w:r>
      <w:r w:rsidR="002D39F9">
        <w:rPr>
          <w:rFonts w:ascii="Times New Roman" w:hAnsi="Times New Roman" w:cs="Times New Roman"/>
          <w:sz w:val="24"/>
          <w:szCs w:val="24"/>
        </w:rPr>
        <w:t>-</w:t>
      </w:r>
      <w:r w:rsidR="00CA3F09">
        <w:rPr>
          <w:rFonts w:ascii="Times New Roman" w:hAnsi="Times New Roman" w:cs="Times New Roman"/>
          <w:sz w:val="24"/>
          <w:szCs w:val="24"/>
        </w:rPr>
        <w:t xml:space="preserve"> </w:t>
      </w:r>
      <w:r w:rsidR="002D39F9">
        <w:rPr>
          <w:rFonts w:ascii="Times New Roman" w:hAnsi="Times New Roman" w:cs="Times New Roman"/>
          <w:sz w:val="24"/>
          <w:szCs w:val="24"/>
        </w:rPr>
        <w:t xml:space="preserve">членки на ЕС, за които са </w:t>
      </w:r>
      <w:r w:rsidR="002F29D7">
        <w:rPr>
          <w:rFonts w:ascii="Times New Roman" w:hAnsi="Times New Roman" w:cs="Times New Roman"/>
          <w:sz w:val="24"/>
          <w:szCs w:val="24"/>
        </w:rPr>
        <w:t xml:space="preserve">регистрирани </w:t>
      </w:r>
      <w:r w:rsidR="002D39F9">
        <w:rPr>
          <w:rFonts w:ascii="Times New Roman" w:hAnsi="Times New Roman" w:cs="Times New Roman"/>
          <w:sz w:val="24"/>
          <w:szCs w:val="24"/>
        </w:rPr>
        <w:t xml:space="preserve">нарушения в </w:t>
      </w:r>
      <w:r w:rsidR="00C2679E">
        <w:rPr>
          <w:rFonts w:ascii="Times New Roman" w:hAnsi="Times New Roman" w:cs="Times New Roman"/>
          <w:sz w:val="24"/>
          <w:szCs w:val="24"/>
        </w:rPr>
        <w:t>е</w:t>
      </w:r>
      <w:r w:rsidR="002D39F9">
        <w:rPr>
          <w:rFonts w:ascii="Times New Roman" w:hAnsi="Times New Roman" w:cs="Times New Roman"/>
          <w:sz w:val="24"/>
          <w:szCs w:val="24"/>
        </w:rPr>
        <w:t>лектронната система за събиране на пътни такси. Вследствие на горното би било възможно и ангажирането и реализирането на следващата се административнонаказателна отговорност на съответните лица при незаплащане на дължима пътна такса съгласно разпоредбите на чл. 179, ал. 3-3б от ЗДвП.</w:t>
      </w:r>
    </w:p>
    <w:p w14:paraId="74EE086F" w14:textId="0CD380C9" w:rsidR="0083757F" w:rsidRDefault="0083757F" w:rsidP="00A90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68F52" w14:textId="5AF4E118" w:rsidR="00793BCC" w:rsidRPr="0083757F" w:rsidRDefault="0044693C" w:rsidP="00A90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предложения проект на инструкция се цели </w:t>
      </w:r>
      <w:r w:rsidR="0083757F">
        <w:rPr>
          <w:rFonts w:ascii="Times New Roman" w:hAnsi="Times New Roman" w:cs="Times New Roman"/>
          <w:sz w:val="24"/>
          <w:szCs w:val="24"/>
        </w:rPr>
        <w:t xml:space="preserve">и прецизиране на действащи разпоредби от </w:t>
      </w:r>
      <w:r w:rsidR="003E1D1D">
        <w:rPr>
          <w:rFonts w:ascii="Times New Roman" w:hAnsi="Times New Roman" w:cs="Times New Roman"/>
          <w:sz w:val="24"/>
          <w:szCs w:val="24"/>
        </w:rPr>
        <w:t>и</w:t>
      </w:r>
      <w:r w:rsidR="0083757F">
        <w:rPr>
          <w:rFonts w:ascii="Times New Roman" w:hAnsi="Times New Roman" w:cs="Times New Roman"/>
          <w:sz w:val="24"/>
          <w:szCs w:val="24"/>
        </w:rPr>
        <w:t xml:space="preserve">нструкцията, засягащи правомощия на </w:t>
      </w:r>
      <w:r w:rsidR="0083757F" w:rsidRPr="0083757F">
        <w:rPr>
          <w:rFonts w:ascii="Times New Roman" w:hAnsi="Times New Roman" w:cs="Times New Roman"/>
          <w:sz w:val="24"/>
          <w:szCs w:val="24"/>
        </w:rPr>
        <w:t xml:space="preserve">Държавна агенция </w:t>
      </w:r>
      <w:r w:rsidR="003E1D1D">
        <w:rPr>
          <w:rFonts w:ascii="Times New Roman" w:hAnsi="Times New Roman" w:cs="Times New Roman"/>
          <w:sz w:val="24"/>
          <w:szCs w:val="24"/>
        </w:rPr>
        <w:t>„</w:t>
      </w:r>
      <w:r w:rsidR="0083757F" w:rsidRPr="0083757F">
        <w:rPr>
          <w:rFonts w:ascii="Times New Roman" w:hAnsi="Times New Roman" w:cs="Times New Roman"/>
          <w:sz w:val="24"/>
          <w:szCs w:val="24"/>
        </w:rPr>
        <w:t>Електронно управление</w:t>
      </w:r>
      <w:r w:rsidR="003E1D1D">
        <w:rPr>
          <w:rFonts w:ascii="Times New Roman" w:hAnsi="Times New Roman" w:cs="Times New Roman"/>
          <w:sz w:val="24"/>
          <w:szCs w:val="24"/>
        </w:rPr>
        <w:t>“</w:t>
      </w:r>
      <w:r w:rsidR="0083757F" w:rsidRPr="0083757F">
        <w:rPr>
          <w:rFonts w:ascii="Times New Roman" w:hAnsi="Times New Roman" w:cs="Times New Roman"/>
          <w:sz w:val="24"/>
          <w:szCs w:val="24"/>
        </w:rPr>
        <w:t xml:space="preserve"> (ДАЕУ</w:t>
      </w:r>
      <w:r w:rsidR="008375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3757F">
        <w:rPr>
          <w:rFonts w:ascii="Times New Roman" w:hAnsi="Times New Roman" w:cs="Times New Roman"/>
          <w:sz w:val="24"/>
          <w:szCs w:val="24"/>
        </w:rPr>
        <w:t xml:space="preserve">, като в предложения проект същите се поемат от </w:t>
      </w:r>
      <w:r w:rsidR="0083757F" w:rsidRPr="0083757F">
        <w:rPr>
          <w:rFonts w:ascii="Times New Roman" w:hAnsi="Times New Roman" w:cs="Times New Roman"/>
          <w:sz w:val="24"/>
          <w:szCs w:val="24"/>
        </w:rPr>
        <w:t>Изпълнителна агенция „Инфраструктура на електронното управление“</w:t>
      </w:r>
      <w:r w:rsidR="0083757F">
        <w:rPr>
          <w:rFonts w:ascii="Times New Roman" w:hAnsi="Times New Roman" w:cs="Times New Roman"/>
          <w:sz w:val="24"/>
          <w:szCs w:val="24"/>
        </w:rPr>
        <w:t>.</w:t>
      </w:r>
    </w:p>
    <w:p w14:paraId="5E752683" w14:textId="77777777" w:rsidR="00793BCC" w:rsidRDefault="00793BCC" w:rsidP="00A90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6DC19" w14:textId="77777777" w:rsidR="00535345" w:rsidRPr="00325044" w:rsidRDefault="00535345" w:rsidP="00A90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250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Финансови и други средства, необходими за прилагането на новата уредба:</w:t>
      </w:r>
    </w:p>
    <w:p w14:paraId="4D1679AA" w14:textId="5E90CF61" w:rsidR="000B2975" w:rsidRDefault="000B2975" w:rsidP="00A90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прилагането на правилата на проекта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инструкция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 необходими допълнителни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редложеният проект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акт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води 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действие върху държавния бюджет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приемането на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акт не са необходими допълнителни разходи/трансфери и други плащания по </w:t>
      </w:r>
      <w:r w:rsidR="00FF4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съответните 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</w:t>
      </w:r>
      <w:r w:rsidR="00FF489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0B29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1E6398" w14:textId="21EC0464" w:rsidR="00793BCC" w:rsidRPr="00A90A65" w:rsidRDefault="00793BCC" w:rsidP="00A90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33CE27" w14:textId="435E8572" w:rsidR="00535345" w:rsidRPr="00A90A65" w:rsidRDefault="00535345" w:rsidP="00A90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4ADF719F" w14:textId="02520E2F" w:rsidR="00793BCC" w:rsidRPr="00BA67BF" w:rsidRDefault="0044693C" w:rsidP="00A90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BF">
        <w:rPr>
          <w:rFonts w:ascii="Times New Roman" w:hAnsi="Times New Roman" w:cs="Times New Roman"/>
          <w:b/>
          <w:sz w:val="24"/>
          <w:szCs w:val="24"/>
        </w:rPr>
        <w:t>Очаквани резултати от прилагането</w:t>
      </w:r>
      <w:r w:rsidR="00950053">
        <w:rPr>
          <w:rFonts w:ascii="Times New Roman" w:hAnsi="Times New Roman" w:cs="Times New Roman"/>
          <w:b/>
          <w:sz w:val="24"/>
          <w:szCs w:val="24"/>
        </w:rPr>
        <w:t xml:space="preserve"> на проекта на акт</w:t>
      </w:r>
      <w:r w:rsidRPr="00BA67BF">
        <w:rPr>
          <w:rFonts w:ascii="Times New Roman" w:hAnsi="Times New Roman" w:cs="Times New Roman"/>
          <w:b/>
          <w:sz w:val="24"/>
          <w:szCs w:val="24"/>
        </w:rPr>
        <w:t>:</w:t>
      </w:r>
    </w:p>
    <w:p w14:paraId="7916AB76" w14:textId="77777777" w:rsidR="00BA67BF" w:rsidRPr="00BA67BF" w:rsidRDefault="00BA67BF" w:rsidP="00A90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1CF86" w14:textId="0F197E1E" w:rsidR="001416E2" w:rsidRDefault="0044693C" w:rsidP="00A90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резултат на </w:t>
      </w:r>
      <w:r w:rsidR="00BA67BF">
        <w:rPr>
          <w:rFonts w:ascii="Times New Roman" w:hAnsi="Times New Roman" w:cs="Times New Roman"/>
          <w:sz w:val="24"/>
          <w:szCs w:val="24"/>
        </w:rPr>
        <w:t xml:space="preserve">предложените изменения и допълнения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="00BA67BF">
        <w:rPr>
          <w:rFonts w:ascii="Times New Roman" w:hAnsi="Times New Roman" w:cs="Times New Roman"/>
          <w:sz w:val="24"/>
          <w:szCs w:val="24"/>
        </w:rPr>
        <w:t>бъде осигурен</w:t>
      </w:r>
      <w:r w:rsidR="007904D4">
        <w:rPr>
          <w:rFonts w:ascii="Times New Roman" w:hAnsi="Times New Roman" w:cs="Times New Roman"/>
          <w:sz w:val="24"/>
          <w:szCs w:val="24"/>
        </w:rPr>
        <w:t>а</w:t>
      </w:r>
      <w:r w:rsidR="00BA67BF">
        <w:rPr>
          <w:rFonts w:ascii="Times New Roman" w:hAnsi="Times New Roman" w:cs="Times New Roman"/>
          <w:sz w:val="24"/>
          <w:szCs w:val="24"/>
        </w:rPr>
        <w:t xml:space="preserve"> реална техническа възможност за приложение на чл. 189и от ЗДвП.</w:t>
      </w:r>
      <w:r w:rsidR="002D39F9"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072497">
        <w:rPr>
          <w:rFonts w:ascii="Times New Roman" w:hAnsi="Times New Roman" w:cs="Times New Roman"/>
          <w:sz w:val="24"/>
          <w:szCs w:val="24"/>
        </w:rPr>
        <w:t>ат</w:t>
      </w:r>
      <w:r w:rsidR="002D39F9">
        <w:rPr>
          <w:rFonts w:ascii="Times New Roman" w:hAnsi="Times New Roman" w:cs="Times New Roman"/>
          <w:sz w:val="24"/>
          <w:szCs w:val="24"/>
        </w:rPr>
        <w:t xml:space="preserve"> гарантирани правомощията на компетентните органи във връзка с </w:t>
      </w:r>
      <w:r w:rsidR="002D39F9" w:rsidRPr="002D39F9">
        <w:rPr>
          <w:rFonts w:ascii="Times New Roman" w:hAnsi="Times New Roman" w:cs="Times New Roman"/>
          <w:sz w:val="24"/>
          <w:szCs w:val="24"/>
        </w:rPr>
        <w:t>ангажирането и реализирането на административнонаказателна</w:t>
      </w:r>
      <w:r w:rsidR="002D39F9">
        <w:rPr>
          <w:rFonts w:ascii="Times New Roman" w:hAnsi="Times New Roman" w:cs="Times New Roman"/>
          <w:sz w:val="24"/>
          <w:szCs w:val="24"/>
        </w:rPr>
        <w:t>та</w:t>
      </w:r>
      <w:r w:rsidR="002D39F9" w:rsidRPr="002D39F9">
        <w:rPr>
          <w:rFonts w:ascii="Times New Roman" w:hAnsi="Times New Roman" w:cs="Times New Roman"/>
          <w:sz w:val="24"/>
          <w:szCs w:val="24"/>
        </w:rPr>
        <w:t xml:space="preserve"> отговорност </w:t>
      </w:r>
      <w:r w:rsidR="002D39F9">
        <w:rPr>
          <w:rFonts w:ascii="Times New Roman" w:hAnsi="Times New Roman" w:cs="Times New Roman"/>
          <w:sz w:val="24"/>
          <w:szCs w:val="24"/>
        </w:rPr>
        <w:t xml:space="preserve">при извършени нарушения съгласно </w:t>
      </w:r>
      <w:r w:rsidR="002D39F9" w:rsidRPr="002D39F9">
        <w:rPr>
          <w:rFonts w:ascii="Times New Roman" w:hAnsi="Times New Roman" w:cs="Times New Roman"/>
          <w:sz w:val="24"/>
          <w:szCs w:val="24"/>
        </w:rPr>
        <w:t>разпоредбите на чл. 179, ал. 3-3б от ЗДвП</w:t>
      </w:r>
      <w:r w:rsidR="002D39F9">
        <w:rPr>
          <w:rFonts w:ascii="Times New Roman" w:hAnsi="Times New Roman" w:cs="Times New Roman"/>
          <w:sz w:val="24"/>
          <w:szCs w:val="24"/>
        </w:rPr>
        <w:t xml:space="preserve"> в случаите</w:t>
      </w:r>
      <w:r w:rsidR="00950053">
        <w:rPr>
          <w:rFonts w:ascii="Times New Roman" w:hAnsi="Times New Roman" w:cs="Times New Roman"/>
          <w:sz w:val="24"/>
          <w:szCs w:val="24"/>
        </w:rPr>
        <w:t>,</w:t>
      </w:r>
      <w:r w:rsidR="002D39F9">
        <w:rPr>
          <w:rFonts w:ascii="Times New Roman" w:hAnsi="Times New Roman" w:cs="Times New Roman"/>
          <w:sz w:val="24"/>
          <w:szCs w:val="24"/>
        </w:rPr>
        <w:t xml:space="preserve"> в които нарушенията са извършени с превозни средства, регистрирани в други държави</w:t>
      </w:r>
      <w:r w:rsidR="00950053">
        <w:rPr>
          <w:rFonts w:ascii="Times New Roman" w:hAnsi="Times New Roman" w:cs="Times New Roman"/>
          <w:sz w:val="24"/>
          <w:szCs w:val="24"/>
        </w:rPr>
        <w:t xml:space="preserve"> </w:t>
      </w:r>
      <w:r w:rsidR="002D39F9">
        <w:rPr>
          <w:rFonts w:ascii="Times New Roman" w:hAnsi="Times New Roman" w:cs="Times New Roman"/>
          <w:sz w:val="24"/>
          <w:szCs w:val="24"/>
        </w:rPr>
        <w:t>-</w:t>
      </w:r>
      <w:r w:rsidR="00950053">
        <w:rPr>
          <w:rFonts w:ascii="Times New Roman" w:hAnsi="Times New Roman" w:cs="Times New Roman"/>
          <w:sz w:val="24"/>
          <w:szCs w:val="24"/>
        </w:rPr>
        <w:t xml:space="preserve"> </w:t>
      </w:r>
      <w:r w:rsidR="002D39F9">
        <w:rPr>
          <w:rFonts w:ascii="Times New Roman" w:hAnsi="Times New Roman" w:cs="Times New Roman"/>
          <w:sz w:val="24"/>
          <w:szCs w:val="24"/>
        </w:rPr>
        <w:t>членки на ЕС.</w:t>
      </w:r>
    </w:p>
    <w:p w14:paraId="67C733DF" w14:textId="77777777" w:rsidR="00BA67BF" w:rsidRDefault="00BA67BF" w:rsidP="00A90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F8BC1" w14:textId="77777777" w:rsidR="00793BCC" w:rsidRPr="00BA67BF" w:rsidRDefault="0044693C" w:rsidP="00A90A6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7BF">
        <w:rPr>
          <w:rFonts w:ascii="Times New Roman" w:hAnsi="Times New Roman" w:cs="Times New Roman"/>
          <w:b/>
          <w:sz w:val="24"/>
          <w:szCs w:val="24"/>
        </w:rPr>
        <w:t xml:space="preserve">Анализ за съответствие с правото на Европейския съюз: </w:t>
      </w:r>
    </w:p>
    <w:p w14:paraId="64B16C5D" w14:textId="77777777" w:rsidR="00FA1059" w:rsidRPr="00FA1059" w:rsidRDefault="00FA1059" w:rsidP="00A90A65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35AB376A" w14:textId="77777777" w:rsidR="00CC54D8" w:rsidRPr="00CC54D8" w:rsidRDefault="00CC54D8" w:rsidP="00A90A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4D8">
        <w:rPr>
          <w:rFonts w:ascii="Times New Roman" w:eastAsia="Times New Roman" w:hAnsi="Times New Roman" w:cs="Times New Roman"/>
          <w:sz w:val="24"/>
          <w:szCs w:val="24"/>
        </w:rPr>
        <w:t xml:space="preserve">С проекта на акт се транспонира разпоредбата на чл. 25 от Директива (ЕС) 2019/520. </w:t>
      </w:r>
    </w:p>
    <w:p w14:paraId="0597125E" w14:textId="7E016E08" w:rsidR="00793BCC" w:rsidRDefault="00CC54D8" w:rsidP="00A90A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4D8">
        <w:rPr>
          <w:rFonts w:ascii="Times New Roman" w:eastAsia="Times New Roman" w:hAnsi="Times New Roman" w:cs="Times New Roman"/>
          <w:sz w:val="24"/>
          <w:szCs w:val="24"/>
        </w:rPr>
        <w:t>Изискванията на Директива (ЕС) 2019/520 относно предвиденото сътрудничество за трансграничен обмен на информация в областта на нарушенията за неплащане на пътна такса по чл. 179, ал. 3-3б от ЗДвП са въведени в националното законодателство с разпоредбата на чл. 189и от ЗДвП. Съгласно ал. 3 на чл. 189и  обменът на информация и достъпът до данните по ал. 2 се уреждат с инструкцията по чл. 167а, ал. 7 от същия закон.  Предложеният проект на акт въвежда и регламентира</w:t>
      </w:r>
      <w:bookmarkStart w:id="0" w:name="_GoBack"/>
      <w:bookmarkEnd w:id="0"/>
      <w:r w:rsidRPr="00CC54D8">
        <w:rPr>
          <w:rFonts w:ascii="Times New Roman" w:eastAsia="Times New Roman" w:hAnsi="Times New Roman" w:cs="Times New Roman"/>
          <w:sz w:val="24"/>
          <w:szCs w:val="24"/>
        </w:rPr>
        <w:t xml:space="preserve"> конкретната процедура за осъществяването на трансграничния обмен на информация, неговата цел, обемът и естеството на обменяните данни, както и достъпът до тях.</w:t>
      </w:r>
    </w:p>
    <w:p w14:paraId="3FDCD0E3" w14:textId="15465A13" w:rsidR="00F0657D" w:rsidRDefault="00F0657D" w:rsidP="00A90A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A5AED" w14:textId="17E7321A" w:rsidR="00F0657D" w:rsidRPr="00BD09A9" w:rsidRDefault="00D77D17" w:rsidP="00A90A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E3A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0657D" w:rsidRPr="00BD09A9">
        <w:rPr>
          <w:rFonts w:ascii="Times New Roman" w:eastAsia="Times New Roman" w:hAnsi="Times New Roman" w:cs="Times New Roman"/>
          <w:b/>
          <w:sz w:val="24"/>
          <w:szCs w:val="24"/>
        </w:rPr>
        <w:t>Срок за обществени консултации:</w:t>
      </w:r>
    </w:p>
    <w:p w14:paraId="0FA846D1" w14:textId="77777777" w:rsidR="00793BCC" w:rsidRDefault="00793BCC" w:rsidP="00A90A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F0BA85" w14:textId="77777777" w:rsidR="00421538" w:rsidRPr="00421538" w:rsidRDefault="0044693C" w:rsidP="00035E7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Съгласно разпоредбата на чл. 26, ал. 3 и 4 от Закона за нормативните актове проектът на инструкция</w:t>
      </w:r>
      <w:r w:rsidR="00A90A6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мотивите към не</w:t>
      </w:r>
      <w:r w:rsidR="00F0657D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A65">
        <w:rPr>
          <w:rFonts w:ascii="Times New Roman" w:hAnsi="Times New Roman" w:cs="Times New Roman"/>
          <w:bCs/>
          <w:sz w:val="24"/>
          <w:szCs w:val="24"/>
        </w:rPr>
        <w:t xml:space="preserve">и таблицата за съответствие </w:t>
      </w:r>
      <w:r w:rsidR="00421538" w:rsidRPr="00421538">
        <w:rPr>
          <w:rFonts w:ascii="Times New Roman" w:hAnsi="Times New Roman" w:cs="Times New Roman"/>
          <w:bCs/>
          <w:sz w:val="24"/>
          <w:szCs w:val="24"/>
        </w:rPr>
        <w:t>с правото на Европейския съюз</w:t>
      </w:r>
    </w:p>
    <w:p w14:paraId="45B168E9" w14:textId="1B79D967" w:rsidR="00793BCC" w:rsidRDefault="0044693C" w:rsidP="00A90A65">
      <w:pPr>
        <w:tabs>
          <w:tab w:val="left" w:pos="709"/>
        </w:tabs>
        <w:spacing w:after="0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ще бъдат публикувани на интернет страниците на Министерството на регионалното развитие и благоустройството, Министерството на вътрешните работи</w:t>
      </w:r>
      <w:r w:rsidR="006E44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Министерството на финансите,</w:t>
      </w:r>
      <w:r w:rsidR="006E4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4F7" w:rsidRPr="00142802">
        <w:rPr>
          <w:rFonts w:ascii="Times New Roman" w:hAnsi="Times New Roman" w:cs="Times New Roman"/>
          <w:bCs/>
          <w:sz w:val="24"/>
          <w:szCs w:val="24"/>
        </w:rPr>
        <w:t>Агенция „Пътна инфраструктура“</w:t>
      </w:r>
      <w:r w:rsidR="006E44F7" w:rsidRPr="004C0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C0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както и на Портала за обществени консултации за срок от </w:t>
      </w:r>
      <w:r w:rsidR="004E7E6F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дни.</w:t>
      </w:r>
      <w:r>
        <w:t xml:space="preserve"> </w:t>
      </w:r>
    </w:p>
    <w:p w14:paraId="6AB8B8A1" w14:textId="6CF0798F" w:rsidR="00EA6204" w:rsidRPr="00AD6BCD" w:rsidRDefault="00EA6204" w:rsidP="00A90A65">
      <w:pPr>
        <w:pStyle w:val="NormalWeb"/>
        <w:shd w:val="clear" w:color="auto" w:fill="FFFFFF"/>
        <w:spacing w:line="276" w:lineRule="auto"/>
        <w:ind w:firstLine="709"/>
        <w:jc w:val="both"/>
      </w:pPr>
      <w:r w:rsidRPr="00AD6BCD">
        <w:t>В съответствие с чл. 26, ал. 5 от Закона за нормативните актове</w:t>
      </w:r>
      <w:r>
        <w:t>,</w:t>
      </w:r>
      <w:r w:rsidRPr="00AD6BCD">
        <w:t xml:space="preserve"> справката за постъпилите предложения заедно с обосновка за неприетите предложения, в резултат на проведената обществена консултация, ще бъде пу</w:t>
      </w:r>
      <w:r>
        <w:t>бликувана на интернет страниците</w:t>
      </w:r>
      <w:r w:rsidRPr="00AD6BCD">
        <w:t xml:space="preserve"> на Министерството на регионалното развитие и благоустройството</w:t>
      </w:r>
      <w:r w:rsidR="00CC54D8">
        <w:rPr>
          <w:lang w:val="en-US"/>
        </w:rPr>
        <w:t xml:space="preserve">, </w:t>
      </w:r>
      <w:r w:rsidR="00CC54D8" w:rsidRPr="005921E7">
        <w:t>Министерството на финансите</w:t>
      </w:r>
      <w:r w:rsidR="00CC54D8">
        <w:t>,</w:t>
      </w:r>
      <w:r w:rsidR="00CC54D8" w:rsidRPr="005921E7">
        <w:t xml:space="preserve"> Министерството на вътрешните работи,</w:t>
      </w:r>
      <w:r w:rsidRPr="00AD6BCD">
        <w:t xml:space="preserve"> и </w:t>
      </w:r>
      <w:r>
        <w:t>Агенция „Пътна инфраст</w:t>
      </w:r>
      <w:r w:rsidR="00CC54D8">
        <w:t>р</w:t>
      </w:r>
      <w:r>
        <w:t xml:space="preserve">уктура“, както и </w:t>
      </w:r>
      <w:r w:rsidRPr="00AD6BCD">
        <w:t>на Портала за обществени консултации.</w:t>
      </w:r>
      <w:r w:rsidRPr="00AD6BCD" w:rsidDel="00F26BB3">
        <w:t xml:space="preserve"> </w:t>
      </w:r>
    </w:p>
    <w:p w14:paraId="42129A32" w14:textId="77777777" w:rsidR="00FA1059" w:rsidRDefault="00FA1059" w:rsidP="00A90A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24B0D" w14:textId="77777777" w:rsidR="00793BCC" w:rsidRDefault="00793BCC" w:rsidP="00A90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3BCC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C6718" w16cex:dateUtc="2024-11-11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E2000" w14:textId="77777777" w:rsidR="001B3996" w:rsidRDefault="001B3996">
      <w:pPr>
        <w:spacing w:line="240" w:lineRule="auto"/>
      </w:pPr>
      <w:r>
        <w:separator/>
      </w:r>
    </w:p>
  </w:endnote>
  <w:endnote w:type="continuationSeparator" w:id="0">
    <w:p w14:paraId="3EDC7E73" w14:textId="77777777" w:rsidR="001B3996" w:rsidRDefault="001B3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598B" w14:textId="77777777" w:rsidR="001B3996" w:rsidRDefault="001B3996">
      <w:pPr>
        <w:spacing w:after="0"/>
      </w:pPr>
      <w:r>
        <w:separator/>
      </w:r>
    </w:p>
  </w:footnote>
  <w:footnote w:type="continuationSeparator" w:id="0">
    <w:p w14:paraId="6187E0B8" w14:textId="77777777" w:rsidR="001B3996" w:rsidRDefault="001B3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BF1"/>
    <w:multiLevelType w:val="hybridMultilevel"/>
    <w:tmpl w:val="1876B26A"/>
    <w:lvl w:ilvl="0" w:tplc="1DDE5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0C6408"/>
    <w:multiLevelType w:val="multilevel"/>
    <w:tmpl w:val="3F0C6408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A6912"/>
    <w:multiLevelType w:val="hybridMultilevel"/>
    <w:tmpl w:val="5A447FF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D5"/>
    <w:rsid w:val="00003D84"/>
    <w:rsid w:val="00012E08"/>
    <w:rsid w:val="00032128"/>
    <w:rsid w:val="00035E7F"/>
    <w:rsid w:val="00036533"/>
    <w:rsid w:val="00041273"/>
    <w:rsid w:val="00043B68"/>
    <w:rsid w:val="000442CA"/>
    <w:rsid w:val="00044791"/>
    <w:rsid w:val="00044A55"/>
    <w:rsid w:val="00047C0A"/>
    <w:rsid w:val="00051BE0"/>
    <w:rsid w:val="00072497"/>
    <w:rsid w:val="00073100"/>
    <w:rsid w:val="00083E2D"/>
    <w:rsid w:val="0009124B"/>
    <w:rsid w:val="0009788C"/>
    <w:rsid w:val="000A1E35"/>
    <w:rsid w:val="000A325B"/>
    <w:rsid w:val="000A6D37"/>
    <w:rsid w:val="000B2975"/>
    <w:rsid w:val="000E39A8"/>
    <w:rsid w:val="000E445D"/>
    <w:rsid w:val="000E6334"/>
    <w:rsid w:val="00100EB9"/>
    <w:rsid w:val="00112996"/>
    <w:rsid w:val="0011748B"/>
    <w:rsid w:val="00121108"/>
    <w:rsid w:val="00122984"/>
    <w:rsid w:val="001416E2"/>
    <w:rsid w:val="00142802"/>
    <w:rsid w:val="00152B78"/>
    <w:rsid w:val="00183747"/>
    <w:rsid w:val="001841B5"/>
    <w:rsid w:val="00194913"/>
    <w:rsid w:val="00194DD1"/>
    <w:rsid w:val="001A02F0"/>
    <w:rsid w:val="001A3D9B"/>
    <w:rsid w:val="001A6B45"/>
    <w:rsid w:val="001B3996"/>
    <w:rsid w:val="001B584B"/>
    <w:rsid w:val="001B7870"/>
    <w:rsid w:val="001C6288"/>
    <w:rsid w:val="001D7FEF"/>
    <w:rsid w:val="001E4204"/>
    <w:rsid w:val="001E5D31"/>
    <w:rsid w:val="001F2107"/>
    <w:rsid w:val="001F3A16"/>
    <w:rsid w:val="001F3D70"/>
    <w:rsid w:val="002014DF"/>
    <w:rsid w:val="00207A51"/>
    <w:rsid w:val="00222BD6"/>
    <w:rsid w:val="002303C4"/>
    <w:rsid w:val="00235DDD"/>
    <w:rsid w:val="002453E9"/>
    <w:rsid w:val="00255EFA"/>
    <w:rsid w:val="00266B9C"/>
    <w:rsid w:val="00275FAF"/>
    <w:rsid w:val="002A2F90"/>
    <w:rsid w:val="002D39F9"/>
    <w:rsid w:val="002D563A"/>
    <w:rsid w:val="002E4430"/>
    <w:rsid w:val="002F2656"/>
    <w:rsid w:val="002F29D7"/>
    <w:rsid w:val="003020A1"/>
    <w:rsid w:val="00325984"/>
    <w:rsid w:val="00345F46"/>
    <w:rsid w:val="00354614"/>
    <w:rsid w:val="003664B5"/>
    <w:rsid w:val="003672CB"/>
    <w:rsid w:val="00377DBE"/>
    <w:rsid w:val="0039264A"/>
    <w:rsid w:val="003B1ED0"/>
    <w:rsid w:val="003C68F7"/>
    <w:rsid w:val="003D7991"/>
    <w:rsid w:val="003E1D1D"/>
    <w:rsid w:val="003E3AFB"/>
    <w:rsid w:val="004003E0"/>
    <w:rsid w:val="00403882"/>
    <w:rsid w:val="00410FCF"/>
    <w:rsid w:val="00421538"/>
    <w:rsid w:val="00434FA4"/>
    <w:rsid w:val="004361C1"/>
    <w:rsid w:val="0044693C"/>
    <w:rsid w:val="004572B6"/>
    <w:rsid w:val="0047110B"/>
    <w:rsid w:val="0047379E"/>
    <w:rsid w:val="00486E09"/>
    <w:rsid w:val="004A4B83"/>
    <w:rsid w:val="004B558C"/>
    <w:rsid w:val="004C0540"/>
    <w:rsid w:val="004C3F09"/>
    <w:rsid w:val="004E7E6F"/>
    <w:rsid w:val="00502ED6"/>
    <w:rsid w:val="005138C3"/>
    <w:rsid w:val="00535345"/>
    <w:rsid w:val="005405F4"/>
    <w:rsid w:val="00561B0F"/>
    <w:rsid w:val="00565B49"/>
    <w:rsid w:val="0057029D"/>
    <w:rsid w:val="00570A26"/>
    <w:rsid w:val="00574E93"/>
    <w:rsid w:val="005B79FB"/>
    <w:rsid w:val="005E7ECB"/>
    <w:rsid w:val="005F090B"/>
    <w:rsid w:val="005F3994"/>
    <w:rsid w:val="006143D8"/>
    <w:rsid w:val="00617EA4"/>
    <w:rsid w:val="006225B9"/>
    <w:rsid w:val="00654DD2"/>
    <w:rsid w:val="00655128"/>
    <w:rsid w:val="006608C3"/>
    <w:rsid w:val="00660E49"/>
    <w:rsid w:val="006A0F8E"/>
    <w:rsid w:val="006A214A"/>
    <w:rsid w:val="006B47DB"/>
    <w:rsid w:val="006C2D0A"/>
    <w:rsid w:val="006C77C4"/>
    <w:rsid w:val="006E42D5"/>
    <w:rsid w:val="006E44F7"/>
    <w:rsid w:val="006F399D"/>
    <w:rsid w:val="006F6B36"/>
    <w:rsid w:val="00701E49"/>
    <w:rsid w:val="00711734"/>
    <w:rsid w:val="00724839"/>
    <w:rsid w:val="0075244E"/>
    <w:rsid w:val="00752594"/>
    <w:rsid w:val="00756DDF"/>
    <w:rsid w:val="00770134"/>
    <w:rsid w:val="007727EF"/>
    <w:rsid w:val="007730C1"/>
    <w:rsid w:val="00775855"/>
    <w:rsid w:val="00782A4C"/>
    <w:rsid w:val="007904D4"/>
    <w:rsid w:val="00793BCC"/>
    <w:rsid w:val="007A28F4"/>
    <w:rsid w:val="007A3139"/>
    <w:rsid w:val="007B2C9B"/>
    <w:rsid w:val="007B6E1B"/>
    <w:rsid w:val="007C2AFA"/>
    <w:rsid w:val="007C6458"/>
    <w:rsid w:val="007D0995"/>
    <w:rsid w:val="007F13E0"/>
    <w:rsid w:val="007F6FE3"/>
    <w:rsid w:val="00800EE5"/>
    <w:rsid w:val="00802027"/>
    <w:rsid w:val="0081011D"/>
    <w:rsid w:val="00810F08"/>
    <w:rsid w:val="00822BA9"/>
    <w:rsid w:val="00835E9E"/>
    <w:rsid w:val="0083757F"/>
    <w:rsid w:val="008438D2"/>
    <w:rsid w:val="00861098"/>
    <w:rsid w:val="008638C6"/>
    <w:rsid w:val="00873170"/>
    <w:rsid w:val="0087470D"/>
    <w:rsid w:val="0089029F"/>
    <w:rsid w:val="00897E71"/>
    <w:rsid w:val="008B0602"/>
    <w:rsid w:val="008C0F67"/>
    <w:rsid w:val="008D0057"/>
    <w:rsid w:val="008E6118"/>
    <w:rsid w:val="008F02FF"/>
    <w:rsid w:val="008F65C3"/>
    <w:rsid w:val="008F74CC"/>
    <w:rsid w:val="009052CB"/>
    <w:rsid w:val="00914B11"/>
    <w:rsid w:val="00936CA8"/>
    <w:rsid w:val="009411DE"/>
    <w:rsid w:val="00946065"/>
    <w:rsid w:val="00950053"/>
    <w:rsid w:val="009518A1"/>
    <w:rsid w:val="0096181A"/>
    <w:rsid w:val="0096779C"/>
    <w:rsid w:val="00974D62"/>
    <w:rsid w:val="0098117C"/>
    <w:rsid w:val="00992CE7"/>
    <w:rsid w:val="00996103"/>
    <w:rsid w:val="0099726D"/>
    <w:rsid w:val="009D02DA"/>
    <w:rsid w:val="009D1E76"/>
    <w:rsid w:val="009D6115"/>
    <w:rsid w:val="009E0BF4"/>
    <w:rsid w:val="009E136E"/>
    <w:rsid w:val="009E52F2"/>
    <w:rsid w:val="009E5F61"/>
    <w:rsid w:val="009F0746"/>
    <w:rsid w:val="00A041FF"/>
    <w:rsid w:val="00A16C62"/>
    <w:rsid w:val="00A21EAA"/>
    <w:rsid w:val="00A66750"/>
    <w:rsid w:val="00A764A6"/>
    <w:rsid w:val="00A84AC5"/>
    <w:rsid w:val="00A90A65"/>
    <w:rsid w:val="00A95E3B"/>
    <w:rsid w:val="00AA1982"/>
    <w:rsid w:val="00AB4881"/>
    <w:rsid w:val="00AC024C"/>
    <w:rsid w:val="00AC0FE2"/>
    <w:rsid w:val="00AC2F09"/>
    <w:rsid w:val="00AD2B93"/>
    <w:rsid w:val="00AD2BE6"/>
    <w:rsid w:val="00AD40BB"/>
    <w:rsid w:val="00AD7DD1"/>
    <w:rsid w:val="00AE2D63"/>
    <w:rsid w:val="00B10056"/>
    <w:rsid w:val="00B236EE"/>
    <w:rsid w:val="00B26DF8"/>
    <w:rsid w:val="00B507CF"/>
    <w:rsid w:val="00B51B8F"/>
    <w:rsid w:val="00B65CB9"/>
    <w:rsid w:val="00B67A0D"/>
    <w:rsid w:val="00B73022"/>
    <w:rsid w:val="00B7761B"/>
    <w:rsid w:val="00B8642F"/>
    <w:rsid w:val="00B96D0C"/>
    <w:rsid w:val="00BA67BF"/>
    <w:rsid w:val="00BA794F"/>
    <w:rsid w:val="00BB495F"/>
    <w:rsid w:val="00BD09A9"/>
    <w:rsid w:val="00BD73DD"/>
    <w:rsid w:val="00BF31C4"/>
    <w:rsid w:val="00BF32F0"/>
    <w:rsid w:val="00C22297"/>
    <w:rsid w:val="00C2679E"/>
    <w:rsid w:val="00C425FF"/>
    <w:rsid w:val="00C42F1F"/>
    <w:rsid w:val="00C558F5"/>
    <w:rsid w:val="00C64852"/>
    <w:rsid w:val="00C70858"/>
    <w:rsid w:val="00C72894"/>
    <w:rsid w:val="00C775EA"/>
    <w:rsid w:val="00C81735"/>
    <w:rsid w:val="00C84E57"/>
    <w:rsid w:val="00C86CF6"/>
    <w:rsid w:val="00C9187A"/>
    <w:rsid w:val="00CA3F09"/>
    <w:rsid w:val="00CB00E7"/>
    <w:rsid w:val="00CC54D8"/>
    <w:rsid w:val="00CD38FD"/>
    <w:rsid w:val="00CD64D8"/>
    <w:rsid w:val="00CE7BCE"/>
    <w:rsid w:val="00CF0E04"/>
    <w:rsid w:val="00CF156A"/>
    <w:rsid w:val="00CF1BD9"/>
    <w:rsid w:val="00D002F3"/>
    <w:rsid w:val="00D00E83"/>
    <w:rsid w:val="00D128EE"/>
    <w:rsid w:val="00D2028F"/>
    <w:rsid w:val="00D3339B"/>
    <w:rsid w:val="00D365AD"/>
    <w:rsid w:val="00D43B71"/>
    <w:rsid w:val="00D441D4"/>
    <w:rsid w:val="00D62DEE"/>
    <w:rsid w:val="00D6584D"/>
    <w:rsid w:val="00D73912"/>
    <w:rsid w:val="00D767A8"/>
    <w:rsid w:val="00D77015"/>
    <w:rsid w:val="00D77D17"/>
    <w:rsid w:val="00D82389"/>
    <w:rsid w:val="00D8334F"/>
    <w:rsid w:val="00D855D2"/>
    <w:rsid w:val="00D9620F"/>
    <w:rsid w:val="00DA0327"/>
    <w:rsid w:val="00DB06D5"/>
    <w:rsid w:val="00DB6DDD"/>
    <w:rsid w:val="00DC1FD2"/>
    <w:rsid w:val="00DD1778"/>
    <w:rsid w:val="00DD317D"/>
    <w:rsid w:val="00DE00EA"/>
    <w:rsid w:val="00DE5E6B"/>
    <w:rsid w:val="00DF0ACB"/>
    <w:rsid w:val="00DF4F26"/>
    <w:rsid w:val="00E03A1E"/>
    <w:rsid w:val="00E32AD6"/>
    <w:rsid w:val="00E35E15"/>
    <w:rsid w:val="00E478DA"/>
    <w:rsid w:val="00E51445"/>
    <w:rsid w:val="00E557E2"/>
    <w:rsid w:val="00E61456"/>
    <w:rsid w:val="00E62658"/>
    <w:rsid w:val="00E63F1A"/>
    <w:rsid w:val="00E641E5"/>
    <w:rsid w:val="00E72517"/>
    <w:rsid w:val="00E87C4A"/>
    <w:rsid w:val="00E951B3"/>
    <w:rsid w:val="00E95FED"/>
    <w:rsid w:val="00E97E96"/>
    <w:rsid w:val="00EA12B3"/>
    <w:rsid w:val="00EA367E"/>
    <w:rsid w:val="00EA6204"/>
    <w:rsid w:val="00EC7911"/>
    <w:rsid w:val="00ED092B"/>
    <w:rsid w:val="00ED29C2"/>
    <w:rsid w:val="00EF62AC"/>
    <w:rsid w:val="00F0657D"/>
    <w:rsid w:val="00F115FA"/>
    <w:rsid w:val="00F26AB3"/>
    <w:rsid w:val="00F31473"/>
    <w:rsid w:val="00F413CA"/>
    <w:rsid w:val="00F505AC"/>
    <w:rsid w:val="00F518B1"/>
    <w:rsid w:val="00F71477"/>
    <w:rsid w:val="00F86099"/>
    <w:rsid w:val="00F86471"/>
    <w:rsid w:val="00F916E4"/>
    <w:rsid w:val="00F96574"/>
    <w:rsid w:val="00FA1059"/>
    <w:rsid w:val="00FA4E2F"/>
    <w:rsid w:val="00FA4E6B"/>
    <w:rsid w:val="00FB1B05"/>
    <w:rsid w:val="00FD5D0E"/>
    <w:rsid w:val="00FF4897"/>
    <w:rsid w:val="602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485"/>
  <w15:docId w15:val="{7F191F6E-DAA8-4FA5-A133-4167713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parcapt2">
    <w:name w:val="par_capt2"/>
    <w:basedOn w:val="DefaultParagraphFont"/>
    <w:rPr>
      <w:b/>
      <w:bCs/>
    </w:rPr>
  </w:style>
  <w:style w:type="character" w:customStyle="1" w:styleId="cnglog">
    <w:name w:val="cnglog"/>
    <w:basedOn w:val="DefaultParagraphFont"/>
  </w:style>
  <w:style w:type="character" w:customStyle="1" w:styleId="articlehistory1">
    <w:name w:val="article_history1"/>
    <w:basedOn w:val="DefaultParagraphFont"/>
  </w:style>
  <w:style w:type="character" w:customStyle="1" w:styleId="ala2">
    <w:name w:val="al_a2"/>
    <w:basedOn w:val="DefaultParagraphFont"/>
  </w:style>
  <w:style w:type="character" w:customStyle="1" w:styleId="alcapt2">
    <w:name w:val="al_capt2"/>
    <w:basedOn w:val="DefaultParagraphFont"/>
    <w:rPr>
      <w:i/>
      <w:iCs/>
    </w:rPr>
  </w:style>
  <w:style w:type="character" w:customStyle="1" w:styleId="fasubpardislink">
    <w:name w:val="fasubpardislink"/>
    <w:basedOn w:val="DefaultParagraphFont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3AFB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13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8BCF-184E-4D7C-AA67-EF84E5CC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MVR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Veronika Simeonova Yolovska</cp:lastModifiedBy>
  <cp:revision>4</cp:revision>
  <cp:lastPrinted>2017-04-11T17:00:00Z</cp:lastPrinted>
  <dcterms:created xsi:type="dcterms:W3CDTF">2024-12-16T14:16:00Z</dcterms:created>
  <dcterms:modified xsi:type="dcterms:W3CDTF">2024-12-19T12:47:00Z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28C63F43BA274C34BD532EF699499FF4_13</vt:lpwstr>
  </property>
</Properties>
</file>